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224"/>
        <w:gridCol w:w="3023"/>
        <w:gridCol w:w="3324"/>
      </w:tblGrid>
      <w:tr w:rsidR="00172042" w:rsidRPr="00CD6FC7" w:rsidTr="00172042">
        <w:tc>
          <w:tcPr>
            <w:tcW w:w="10137" w:type="dxa"/>
            <w:gridSpan w:val="3"/>
          </w:tcPr>
          <w:p w:rsidR="00172042" w:rsidRDefault="00172042" w:rsidP="00172042">
            <w:pPr>
              <w:jc w:val="center"/>
            </w:pPr>
          </w:p>
          <w:p w:rsidR="00172042" w:rsidRPr="00CD6FC7" w:rsidRDefault="00172042" w:rsidP="00172042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C7">
              <w:rPr>
                <w:b/>
                <w:bCs/>
                <w:sz w:val="20"/>
                <w:szCs w:val="20"/>
              </w:rPr>
      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      </w:r>
          </w:p>
          <w:p w:rsidR="00172042" w:rsidRDefault="00172042" w:rsidP="00172042">
            <w:pPr>
              <w:jc w:val="center"/>
            </w:pPr>
          </w:p>
        </w:tc>
      </w:tr>
      <w:tr w:rsidR="00172042" w:rsidRPr="00CD6FC7" w:rsidTr="00172042">
        <w:tc>
          <w:tcPr>
            <w:tcW w:w="3379" w:type="dxa"/>
          </w:tcPr>
          <w:p w:rsidR="00172042" w:rsidRDefault="00172042" w:rsidP="00172042">
            <w:r>
              <w:t>Рассмотрено и принято</w:t>
            </w:r>
            <w:proofErr w:type="gramStart"/>
            <w:r>
              <w:t xml:space="preserve"> .</w:t>
            </w:r>
            <w:proofErr w:type="gramEnd"/>
          </w:p>
          <w:p w:rsidR="00172042" w:rsidRDefault="00172042" w:rsidP="00172042">
            <w:r>
              <w:t>Педагогический совет № ___</w:t>
            </w:r>
          </w:p>
          <w:p w:rsidR="00172042" w:rsidRDefault="00172042" w:rsidP="00172042">
            <w:r>
              <w:t>От «___»____20___г</w:t>
            </w:r>
          </w:p>
        </w:tc>
        <w:tc>
          <w:tcPr>
            <w:tcW w:w="3379" w:type="dxa"/>
          </w:tcPr>
          <w:p w:rsidR="00172042" w:rsidRDefault="00172042" w:rsidP="00172042">
            <w:pPr>
              <w:jc w:val="center"/>
            </w:pPr>
          </w:p>
        </w:tc>
        <w:tc>
          <w:tcPr>
            <w:tcW w:w="3379" w:type="dxa"/>
          </w:tcPr>
          <w:p w:rsidR="00172042" w:rsidRPr="00CD6FC7" w:rsidRDefault="00172042" w:rsidP="00172042">
            <w:pPr>
              <w:pStyle w:val="a3"/>
              <w:contextualSpacing/>
              <w:jc w:val="left"/>
              <w:rPr>
                <w:b w:val="0"/>
              </w:rPr>
            </w:pPr>
            <w:r w:rsidRPr="00CD6FC7">
              <w:rPr>
                <w:b w:val="0"/>
              </w:rPr>
              <w:t>УТВЕРЖДАЮ</w:t>
            </w:r>
          </w:p>
          <w:p w:rsidR="00172042" w:rsidRPr="00CD6FC7" w:rsidRDefault="00172042" w:rsidP="00172042">
            <w:pPr>
              <w:pStyle w:val="a3"/>
              <w:contextualSpacing/>
              <w:jc w:val="left"/>
              <w:rPr>
                <w:b w:val="0"/>
              </w:rPr>
            </w:pPr>
            <w:r w:rsidRPr="00CD6FC7">
              <w:rPr>
                <w:b w:val="0"/>
              </w:rPr>
              <w:t>Приказ № ____ от «___»___20</w:t>
            </w:r>
            <w:r>
              <w:rPr>
                <w:b w:val="0"/>
              </w:rPr>
              <w:t>____</w:t>
            </w:r>
            <w:r w:rsidRPr="00CD6FC7">
              <w:rPr>
                <w:b w:val="0"/>
              </w:rPr>
              <w:t>г</w:t>
            </w:r>
          </w:p>
          <w:p w:rsidR="00172042" w:rsidRPr="00CD6FC7" w:rsidRDefault="00172042" w:rsidP="00172042">
            <w:pPr>
              <w:pStyle w:val="a3"/>
              <w:contextualSpacing/>
              <w:jc w:val="left"/>
              <w:rPr>
                <w:b w:val="0"/>
              </w:rPr>
            </w:pPr>
            <w:r w:rsidRPr="00CD6FC7">
              <w:rPr>
                <w:b w:val="0"/>
              </w:rPr>
              <w:t>Директор ______(</w:t>
            </w:r>
            <w:proofErr w:type="spellStart"/>
            <w:r w:rsidRPr="00CD6FC7">
              <w:rPr>
                <w:b w:val="0"/>
              </w:rPr>
              <w:t>Н.Ю.Самойленко</w:t>
            </w:r>
            <w:proofErr w:type="spellEnd"/>
            <w:r w:rsidRPr="00CD6FC7">
              <w:rPr>
                <w:b w:val="0"/>
              </w:rPr>
              <w:t>)</w:t>
            </w:r>
          </w:p>
          <w:p w:rsidR="00172042" w:rsidRDefault="00172042" w:rsidP="00172042">
            <w:pPr>
              <w:jc w:val="center"/>
            </w:pPr>
          </w:p>
        </w:tc>
      </w:tr>
    </w:tbl>
    <w:p w:rsidR="00172042" w:rsidRDefault="00172042" w:rsidP="00172042">
      <w:pPr>
        <w:jc w:val="center"/>
      </w:pPr>
    </w:p>
    <w:p w:rsidR="00172042" w:rsidRDefault="00172042" w:rsidP="00172042">
      <w:pPr>
        <w:pStyle w:val="Default"/>
      </w:pPr>
    </w:p>
    <w:p w:rsidR="00172042" w:rsidRDefault="00172042" w:rsidP="001720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ПОЛОЖЕНИЕ О НАСТАВНИЧЕСТВЕ</w:t>
      </w:r>
    </w:p>
    <w:p w:rsidR="00172042" w:rsidRDefault="00172042" w:rsidP="001720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172042" w:rsidRDefault="00172042" w:rsidP="001720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1.1 </w:t>
      </w:r>
      <w:r>
        <w:rPr>
          <w:sz w:val="23"/>
          <w:szCs w:val="23"/>
        </w:rPr>
        <w:t xml:space="preserve">Настоящее Положение «О наставничестве» (далее – Положение) в Средней школе – интернат № 17 разработано в соответствие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: </w:t>
      </w:r>
    </w:p>
    <w:p w:rsidR="00172042" w:rsidRDefault="00172042" w:rsidP="001720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Федеральным Законом «Об образовании в Российской Федерации» от 29.12.2012 года № 273-ФЗ; </w:t>
      </w:r>
    </w:p>
    <w:p w:rsidR="00172042" w:rsidRDefault="00172042" w:rsidP="001720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3"/>
          <w:szCs w:val="23"/>
        </w:rPr>
        <w:t>между</w:t>
      </w:r>
      <w:proofErr w:type="gramEnd"/>
      <w:r>
        <w:rPr>
          <w:sz w:val="23"/>
          <w:szCs w:val="23"/>
        </w:rPr>
        <w:t xml:space="preserve"> обучающимися»; </w:t>
      </w:r>
    </w:p>
    <w:p w:rsidR="00172042" w:rsidRDefault="00172042" w:rsidP="00172042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Письмом Минпросвещения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 </w:t>
      </w:r>
      <w:proofErr w:type="gramEnd"/>
    </w:p>
    <w:p w:rsidR="00172042" w:rsidRDefault="00172042" w:rsidP="001720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Уставом Средней школы – интернат №17 </w:t>
      </w:r>
    </w:p>
    <w:p w:rsidR="00172042" w:rsidRDefault="00172042" w:rsidP="001720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 Настоящее положение определяет цели, задачи и порядок организации наставничества. </w:t>
      </w:r>
    </w:p>
    <w:p w:rsidR="00172042" w:rsidRDefault="00172042" w:rsidP="001720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 Наставничество представляет собой форму передачи опыта, знаний, формирования навыков, компетенций, </w:t>
      </w:r>
      <w:proofErr w:type="spellStart"/>
      <w:r>
        <w:rPr>
          <w:sz w:val="23"/>
          <w:szCs w:val="23"/>
        </w:rPr>
        <w:t>метакомпетенций</w:t>
      </w:r>
      <w:proofErr w:type="spellEnd"/>
      <w:r>
        <w:rPr>
          <w:sz w:val="23"/>
          <w:szCs w:val="23"/>
        </w:rPr>
        <w:t xml:space="preserve"> и ценностей через неформальное </w:t>
      </w:r>
      <w:proofErr w:type="spellStart"/>
      <w:r>
        <w:rPr>
          <w:sz w:val="23"/>
          <w:szCs w:val="23"/>
        </w:rPr>
        <w:t>взаимообогщаюшее</w:t>
      </w:r>
      <w:proofErr w:type="spellEnd"/>
      <w:r>
        <w:rPr>
          <w:sz w:val="23"/>
          <w:szCs w:val="23"/>
        </w:rPr>
        <w:t xml:space="preserve"> общение, основанное на доверии и партнёрстве. </w:t>
      </w:r>
    </w:p>
    <w:p w:rsidR="00172042" w:rsidRDefault="00172042" w:rsidP="001720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 Целями наставничества являются: </w:t>
      </w:r>
    </w:p>
    <w:p w:rsidR="00172042" w:rsidRDefault="00172042" w:rsidP="00172042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оказание помощи работникам в их профессиональном становлении, приобретении профессиональных знаний и навыков выполнения должностных обязанностей; </w:t>
      </w:r>
    </w:p>
    <w:p w:rsidR="00172042" w:rsidRDefault="00172042" w:rsidP="00172042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воспитание дисциплинированности, требовательности к себе и заинтересованности в результатах труда; </w:t>
      </w:r>
    </w:p>
    <w:p w:rsidR="00172042" w:rsidRDefault="00172042" w:rsidP="00172042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улучшение показателей обучающихся в образовательной, культурной, спортивной и иных сферах; </w:t>
      </w:r>
    </w:p>
    <w:p w:rsidR="00172042" w:rsidRDefault="00172042" w:rsidP="00172042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улучшение психологического климата в образовательной организации.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Организация наставничества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Реализуемые формы программ наставничества: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«ученик – ученик»;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«учитель – учитель»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«учитель-ученик»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Форма наставничества «ученик – ученик»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</w:t>
      </w:r>
      <w:proofErr w:type="gramStart"/>
      <w:r>
        <w:rPr>
          <w:sz w:val="23"/>
          <w:szCs w:val="23"/>
        </w:rPr>
        <w:t>лишенное</w:t>
      </w:r>
      <w:proofErr w:type="gramEnd"/>
      <w:r>
        <w:rPr>
          <w:sz w:val="23"/>
          <w:szCs w:val="23"/>
        </w:rPr>
        <w:t xml:space="preserve"> тем не менее строгой субординации.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2.2.1 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2.2.2. Задачи: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помощь в реализации лидерского потенциала;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создание комфортных условий и коммуникаций внутри образовательной организации;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формирование устойчивого сообщества обучающихся и сообщества благодарных выпускников.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Результаты: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повышение успеваемости и улучшение </w:t>
      </w:r>
      <w:proofErr w:type="spellStart"/>
      <w:r>
        <w:rPr>
          <w:sz w:val="23"/>
          <w:szCs w:val="23"/>
        </w:rPr>
        <w:t>психоэмоционального</w:t>
      </w:r>
      <w:proofErr w:type="spellEnd"/>
      <w:r>
        <w:rPr>
          <w:sz w:val="23"/>
          <w:szCs w:val="23"/>
        </w:rPr>
        <w:t xml:space="preserve"> фона внутри класса (группы) и образовательной организации;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количественный и качественный рост успешно реализованных образовательных и творческих проектов;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снижение числа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, состоящих на учете в ПДН, ТКДН;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Портрет участников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Наставник: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Наставляемый: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Пассивный. Социально или </w:t>
      </w:r>
      <w:proofErr w:type="spellStart"/>
      <w:r>
        <w:rPr>
          <w:sz w:val="23"/>
          <w:szCs w:val="23"/>
        </w:rPr>
        <w:t>ценностно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дезориентированный</w:t>
      </w:r>
      <w:proofErr w:type="gramEnd"/>
      <w:r>
        <w:rPr>
          <w:sz w:val="23"/>
          <w:szCs w:val="23"/>
        </w:rPr>
        <w:t xml:space="preserve">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Активный. </w:t>
      </w:r>
      <w:proofErr w:type="gramStart"/>
      <w:r>
        <w:rPr>
          <w:sz w:val="23"/>
          <w:szCs w:val="23"/>
        </w:rPr>
        <w:t>Обучающийся</w:t>
      </w:r>
      <w:proofErr w:type="gramEnd"/>
      <w:r>
        <w:rPr>
          <w:sz w:val="23"/>
          <w:szCs w:val="23"/>
        </w:rPr>
        <w:t xml:space="preserve">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2.2.5. Варианты взаимодействия: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взаимодействие «успевающий – неуспевающий», классический вариант поддержки для достижения лучших образовательных результатов;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взаимодействие «лидер – пассивный», </w:t>
      </w:r>
      <w:proofErr w:type="spellStart"/>
      <w:r>
        <w:rPr>
          <w:sz w:val="23"/>
          <w:szCs w:val="23"/>
        </w:rPr>
        <w:t>психоэмоциональная</w:t>
      </w:r>
      <w:proofErr w:type="spellEnd"/>
      <w:r>
        <w:rPr>
          <w:sz w:val="23"/>
          <w:szCs w:val="23"/>
        </w:rPr>
        <w:t xml:space="preserve"> поддержка с адаптацией в коллективе или развитием коммуникационных, творческих, лидерских навыков;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взаимодействие «равный – </w:t>
      </w:r>
      <w:proofErr w:type="gramStart"/>
      <w:r>
        <w:rPr>
          <w:sz w:val="23"/>
          <w:szCs w:val="23"/>
        </w:rPr>
        <w:t>равному</w:t>
      </w:r>
      <w:proofErr w:type="gramEnd"/>
      <w:r>
        <w:rPr>
          <w:sz w:val="23"/>
          <w:szCs w:val="23"/>
        </w:rPr>
        <w:t xml:space="preserve">», в процессе которого происходит обмен навыками, например, когда наставник обладает критическим мышлением, а наставляемый – </w:t>
      </w:r>
      <w:proofErr w:type="spellStart"/>
      <w:r>
        <w:rPr>
          <w:sz w:val="23"/>
          <w:szCs w:val="23"/>
        </w:rPr>
        <w:t>креативным</w:t>
      </w:r>
      <w:proofErr w:type="spellEnd"/>
      <w:r>
        <w:rPr>
          <w:sz w:val="23"/>
          <w:szCs w:val="23"/>
        </w:rPr>
        <w:t xml:space="preserve">; взаимная поддержка, совместная работа над проектом.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2.2.6. Формы взаимодействия: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подготовка к конкурсам, олимпиадам;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Форма наставничества «учитель – учитель».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Предполагает взаимодействие молодого специалиста (при опыте работы от 0 до 5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2.3.2. Задачи: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развитие интереса к методике построения и организации результативного учебного процесса;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привитие молодому специалисту интереса к педагогической деятельности в целях его закрепления в образовательной организации;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2.3.3. Результаты: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высокий уровень включенности молодых (новых) специалистов в педагогическую работу, культурную жизнь образовательной организации;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усиление уверенности в собственных силах и развитие личного, творческого и педагогического потенциалов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повышение уровня удовлетворенности собственной работой и улучшение </w:t>
      </w:r>
      <w:proofErr w:type="spellStart"/>
      <w:r>
        <w:rPr>
          <w:sz w:val="23"/>
          <w:szCs w:val="23"/>
        </w:rPr>
        <w:t>психоэмоционального</w:t>
      </w:r>
      <w:proofErr w:type="spellEnd"/>
      <w:r>
        <w:rPr>
          <w:sz w:val="23"/>
          <w:szCs w:val="23"/>
        </w:rPr>
        <w:t xml:space="preserve"> состояния;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рост числа специалистов, желающих продолжать свою работу в качестве педагога в данном коллективе (образовательной организации); </w:t>
      </w:r>
    </w:p>
    <w:p w:rsidR="0050283E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рост числа собственных профессиональных работ: статей, исследований, методических практик молодого специалиста.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2.3.4. Портрет участников.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Наставник.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>
        <w:rPr>
          <w:sz w:val="23"/>
          <w:szCs w:val="23"/>
        </w:rPr>
        <w:t>вебинаров</w:t>
      </w:r>
      <w:proofErr w:type="spellEnd"/>
      <w:r>
        <w:rPr>
          <w:sz w:val="23"/>
          <w:szCs w:val="23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>
        <w:rPr>
          <w:sz w:val="23"/>
          <w:szCs w:val="23"/>
        </w:rPr>
        <w:t>развитой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эмпатией</w:t>
      </w:r>
      <w:proofErr w:type="spellEnd"/>
      <w:r>
        <w:rPr>
          <w:sz w:val="23"/>
          <w:szCs w:val="23"/>
        </w:rPr>
        <w:t xml:space="preserve">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Наставляемый.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Молодой специалист, имеющий малый опыт работы – от 0 до </w:t>
      </w:r>
      <w:r w:rsidR="0050283E">
        <w:rPr>
          <w:sz w:val="23"/>
          <w:szCs w:val="23"/>
        </w:rPr>
        <w:t>5</w:t>
      </w:r>
      <w:r>
        <w:rPr>
          <w:sz w:val="23"/>
          <w:szCs w:val="23"/>
        </w:rPr>
        <w:t xml:space="preserve">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2.3.5. Вариации взаимодействия: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взаимодействие «лидер педагогического сообщества – педагог, испытывающий проблемы», конкретная </w:t>
      </w:r>
      <w:proofErr w:type="spellStart"/>
      <w:r>
        <w:rPr>
          <w:sz w:val="23"/>
          <w:szCs w:val="23"/>
        </w:rPr>
        <w:t>психоэмоциональная</w:t>
      </w:r>
      <w:proofErr w:type="spellEnd"/>
      <w:r>
        <w:rPr>
          <w:sz w:val="23"/>
          <w:szCs w:val="23"/>
        </w:rPr>
        <w:t xml:space="preserve">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-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2.3.6. Формы взаимодействия: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рамках реализации программы повышения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2.4.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2.7.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 </w:t>
      </w:r>
    </w:p>
    <w:p w:rsidR="0050283E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2.8. Утверждение кандидатуры наставника осуществляется приказом организации или иным документом, предусмотренным локальными актами организации.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2.9. Замена наставника производится в следующих случаях: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неисполнение наставником функций наставничества или своих должностных обязанностей;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возникновение иных обстоятельств, препятствующих осуществлению наставничества.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2.10.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2.11.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2.12.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Индивидуальный план может включать: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мероприятия по ознакомлению лица, в отношении которого осуществляется наставничество, с рабочим местом и коллективом;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мероприятия по ознакомлению лица, в отношении которого осуществляется наставничество, с должностными обязанностями, квалификационными требованиями;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совокупность мер по профессиональной и должностной адаптации лица, в отношении которого осуществляется наставничество;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изучение теоретических и практических вопросов, касающихся исполнения должностных обязанностей;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выполнение лицом, в отношении которого осуществляется наставничество, практических заданий; </w:t>
      </w:r>
    </w:p>
    <w:p w:rsidR="00172042" w:rsidRPr="0050283E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перечень мер по закреплению лицом, в отношении которого осуществляется наставничество, профессиональных знаний и навыков;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другие мероприятия по наставничеству.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2.13. Лицо, в отношении которого осуществляется наставничество, знакомится с индивидуальным планом.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2.15.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2.16. Результатами эффективной работы наставника считаются: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формирование у лица, в отношении которого осуществлялось наставничество, практических навыков выполнения должностных обязанностей;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применение лицом, в отношении которого осуществлялось наставничество, рациональных и безопасных приемов и методов труда;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положительная мотивация к профессиональной, учебной и иным родам деятельности и профессиональному и личностному развитию;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самостоятельность лица, в отношении которого осуществлялось наставничество, при принятии решений и выполнении им должностных обязанностей;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дисциплинированность и исполнительность при выполнении распоряжений и указаний, связанных с выполнением должностных обязанностей.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2.17. В целях поощрения наставника за осуществление наставничества работодатель вправе предусмотреть: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объявление благодарности, награждение почетной грамотой организации, вручение ценного подарка;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внесение предложения о включении в кадровый резерв для замещения вышестоящей должности;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материальное поощрение (выплаты стимулирующего характера, установленные локальными нормативными актами организации);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2.19. За ненадлежащее исполнение обязанностей наставник может быть привлечен к дисциплинарной ответственности.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Руководство наставничеством </w:t>
      </w:r>
    </w:p>
    <w:p w:rsidR="00172042" w:rsidRPr="0050283E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Организация наставничества возлагается на директора </w:t>
      </w:r>
      <w:r w:rsidR="0050283E">
        <w:rPr>
          <w:sz w:val="23"/>
          <w:szCs w:val="23"/>
        </w:rPr>
        <w:t>Средней школы – интернат № 17</w:t>
      </w:r>
      <w:r>
        <w:rPr>
          <w:sz w:val="23"/>
          <w:szCs w:val="23"/>
        </w:rPr>
        <w:t xml:space="preserve">, который осуществляет следующие функции: </w:t>
      </w:r>
      <w:r>
        <w:rPr>
          <w:rFonts w:ascii="Wingdings" w:hAnsi="Wingdings" w:cs="Wingdings"/>
          <w:sz w:val="23"/>
          <w:szCs w:val="23"/>
        </w:rPr>
        <w:t>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определяет число лиц, в отношении которых наставник одновременно осуществляет наставничество;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определяет (предлагает) срок наставничества;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утверждает отчет о выполнении индивидуального плана лицом, в отношении которого осуществлялось наставничество;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создает необходимые условия для совместной работы наставника и лица, в отношении которого осуществляется наставничество;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проводит по окончании периода наставничества индивидуальное собеседование с лицом, в отношении которого осуществлялось наставничество;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обеспечивает своевременное представление надлежаще оформленных документов по итогам наставничества.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Права и обязанности наставника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Наставник имеет право: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знакомиться в установленном порядке с материалами личного дела лица или получать информацию о лице </w:t>
      </w:r>
      <w:proofErr w:type="gramStart"/>
      <w:r>
        <w:rPr>
          <w:sz w:val="23"/>
          <w:szCs w:val="23"/>
        </w:rPr>
        <w:t>отношении</w:t>
      </w:r>
      <w:proofErr w:type="gramEnd"/>
      <w:r>
        <w:rPr>
          <w:sz w:val="23"/>
          <w:szCs w:val="23"/>
        </w:rPr>
        <w:t xml:space="preserve"> которого осуществляется наставничество;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вносить предложения куратору и руководителю о поощрении, наложении дисциплинарного взыскания на </w:t>
      </w:r>
      <w:proofErr w:type="gramStart"/>
      <w:r>
        <w:rPr>
          <w:sz w:val="23"/>
          <w:szCs w:val="23"/>
        </w:rPr>
        <w:t>лицо</w:t>
      </w:r>
      <w:proofErr w:type="gramEnd"/>
      <w:r>
        <w:rPr>
          <w:sz w:val="23"/>
          <w:szCs w:val="23"/>
        </w:rPr>
        <w:t xml:space="preserve"> в отношении которого осуществляется наставничество;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обращаться с заявлением к куратору и руководителю с просьбой о сложении с него обязанностей наставника;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требовать от лица, в отношении которого осуществляется наставничество, выполнения указаний по вопросам, связанным с осуществлением данного рода деятельности;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Наставник обязан: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оказывать содействие лицу, в отношении которого осуществляется наставничество, в исполнении его обязанностей;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обязанностей, устранению допущенных ошибок;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не реже 1 раза в месяц докладывать куратору и руководителю о результатах, достигнутых в процессе осуществления наставничества.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Права и обязанности лица, в отношении которого осуществляется наставничество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Лицо, в отношении которого осуществляется наставничество, имеет право: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обязанностей и прохождения наставничества;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обращаться к наставнику за помощью по вопросам, связанным с должностными и учебными обязанностями;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Лицо, в отношении которого осуществляется наставничество, обязано: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соблюдать правила внутреннего трудового распорядка организации;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знать обязанности, предусмотренные должностной инструкцией, основные направления деятельности, полномочия и организацию работы в организации;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выполнять указания и рекомендации наставника по исполнению должностных и учебных обязанностей;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172042" w:rsidRDefault="00172042" w:rsidP="0050283E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проявлять дисциплинированность, организованность и культуру в работе и учебе</w:t>
      </w:r>
      <w:r w:rsidR="0050283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DB63DA" w:rsidRPr="00172042" w:rsidRDefault="00DB63DA" w:rsidP="0050283E">
      <w:pPr>
        <w:jc w:val="both"/>
      </w:pPr>
    </w:p>
    <w:sectPr w:rsidR="00DB63DA" w:rsidRPr="00172042" w:rsidSect="00DB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3E" w:rsidRDefault="0050283E" w:rsidP="0050283E">
      <w:r>
        <w:separator/>
      </w:r>
    </w:p>
  </w:endnote>
  <w:endnote w:type="continuationSeparator" w:id="0">
    <w:p w:rsidR="0050283E" w:rsidRDefault="0050283E" w:rsidP="00502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3E" w:rsidRDefault="0050283E" w:rsidP="0050283E">
      <w:r>
        <w:separator/>
      </w:r>
    </w:p>
  </w:footnote>
  <w:footnote w:type="continuationSeparator" w:id="0">
    <w:p w:rsidR="0050283E" w:rsidRDefault="0050283E" w:rsidP="00502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E3095"/>
    <w:multiLevelType w:val="hybridMultilevel"/>
    <w:tmpl w:val="C71A87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C3BFA9"/>
    <w:multiLevelType w:val="hybridMultilevel"/>
    <w:tmpl w:val="44BC1C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E58F7CB"/>
    <w:multiLevelType w:val="hybridMultilevel"/>
    <w:tmpl w:val="3B75E7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F9AEFB9"/>
    <w:multiLevelType w:val="hybridMultilevel"/>
    <w:tmpl w:val="7061E4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0EF39E1"/>
    <w:multiLevelType w:val="hybridMultilevel"/>
    <w:tmpl w:val="8568C2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5758D05"/>
    <w:multiLevelType w:val="hybridMultilevel"/>
    <w:tmpl w:val="A869FC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1433057"/>
    <w:multiLevelType w:val="hybridMultilevel"/>
    <w:tmpl w:val="258168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2BFDDCA"/>
    <w:multiLevelType w:val="hybridMultilevel"/>
    <w:tmpl w:val="00B073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39E101A"/>
    <w:multiLevelType w:val="hybridMultilevel"/>
    <w:tmpl w:val="F0E242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6FEE105"/>
    <w:multiLevelType w:val="hybridMultilevel"/>
    <w:tmpl w:val="07C3BD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92C1CB1"/>
    <w:multiLevelType w:val="hybridMultilevel"/>
    <w:tmpl w:val="19B8D5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67AA594"/>
    <w:multiLevelType w:val="hybridMultilevel"/>
    <w:tmpl w:val="99C2BF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F42356F"/>
    <w:multiLevelType w:val="hybridMultilevel"/>
    <w:tmpl w:val="DB2987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B960E1"/>
    <w:multiLevelType w:val="hybridMultilevel"/>
    <w:tmpl w:val="44EBD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281A3E6"/>
    <w:multiLevelType w:val="hybridMultilevel"/>
    <w:tmpl w:val="731637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679EF82"/>
    <w:multiLevelType w:val="hybridMultilevel"/>
    <w:tmpl w:val="51D0FB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83816DD"/>
    <w:multiLevelType w:val="hybridMultilevel"/>
    <w:tmpl w:val="7697E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B5E8912"/>
    <w:multiLevelType w:val="hybridMultilevel"/>
    <w:tmpl w:val="C8C066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2E986"/>
    <w:multiLevelType w:val="hybridMultilevel"/>
    <w:tmpl w:val="EDD1D5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94AC588"/>
    <w:multiLevelType w:val="hybridMultilevel"/>
    <w:tmpl w:val="EDD73E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B063AF0"/>
    <w:multiLevelType w:val="hybridMultilevel"/>
    <w:tmpl w:val="18145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18B794D"/>
    <w:multiLevelType w:val="hybridMultilevel"/>
    <w:tmpl w:val="AE9531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74A3CCB"/>
    <w:multiLevelType w:val="hybridMultilevel"/>
    <w:tmpl w:val="2BA982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7B193A6"/>
    <w:multiLevelType w:val="hybridMultilevel"/>
    <w:tmpl w:val="FB5D5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7"/>
  </w:num>
  <w:num w:numId="5">
    <w:abstractNumId w:val="9"/>
  </w:num>
  <w:num w:numId="6">
    <w:abstractNumId w:val="0"/>
  </w:num>
  <w:num w:numId="7">
    <w:abstractNumId w:val="23"/>
  </w:num>
  <w:num w:numId="8">
    <w:abstractNumId w:val="21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15"/>
  </w:num>
  <w:num w:numId="14">
    <w:abstractNumId w:val="22"/>
  </w:num>
  <w:num w:numId="15">
    <w:abstractNumId w:val="1"/>
  </w:num>
  <w:num w:numId="16">
    <w:abstractNumId w:val="2"/>
  </w:num>
  <w:num w:numId="17">
    <w:abstractNumId w:val="18"/>
  </w:num>
  <w:num w:numId="18">
    <w:abstractNumId w:val="4"/>
  </w:num>
  <w:num w:numId="19">
    <w:abstractNumId w:val="20"/>
  </w:num>
  <w:num w:numId="20">
    <w:abstractNumId w:val="6"/>
  </w:num>
  <w:num w:numId="21">
    <w:abstractNumId w:val="16"/>
  </w:num>
  <w:num w:numId="22">
    <w:abstractNumId w:val="19"/>
  </w:num>
  <w:num w:numId="23">
    <w:abstractNumId w:val="1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042"/>
    <w:rsid w:val="00172042"/>
    <w:rsid w:val="0050283E"/>
    <w:rsid w:val="00DB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a"/>
    <w:autoRedefine/>
    <w:uiPriority w:val="1"/>
    <w:qFormat/>
    <w:rsid w:val="00172042"/>
    <w:pPr>
      <w:jc w:val="right"/>
    </w:pPr>
    <w:rPr>
      <w:rFonts w:eastAsia="Calibri"/>
      <w:b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02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028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28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Semenova</cp:lastModifiedBy>
  <cp:revision>2</cp:revision>
  <dcterms:created xsi:type="dcterms:W3CDTF">2022-03-25T06:54:00Z</dcterms:created>
  <dcterms:modified xsi:type="dcterms:W3CDTF">2022-03-25T07:12:00Z</dcterms:modified>
</cp:coreProperties>
</file>